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79FB6" w14:textId="77777777" w:rsidR="00B5327D" w:rsidRPr="00602517" w:rsidRDefault="00B5327D" w:rsidP="00B5327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>Anexo 6</w:t>
      </w:r>
    </w:p>
    <w:p w14:paraId="683705DF" w14:textId="77777777" w:rsidR="00B5327D" w:rsidRPr="00602517" w:rsidRDefault="00B5327D" w:rsidP="00B5327D">
      <w:pPr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93890691"/>
      <w:r w:rsidRPr="00602517">
        <w:rPr>
          <w:rFonts w:ascii="Arial" w:hAnsi="Arial" w:cs="Arial"/>
          <w:b/>
          <w:bCs/>
          <w:sz w:val="20"/>
          <w:szCs w:val="20"/>
        </w:rPr>
        <w:t>Modelo de dictamen administrativo</w:t>
      </w:r>
      <w:bookmarkEnd w:id="0"/>
    </w:p>
    <w:p w14:paraId="21E92669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770F66C9" w14:textId="7843CF6B" w:rsidR="00B5327D" w:rsidRDefault="00B5327D" w:rsidP="00B5327D">
      <w:pPr>
        <w:jc w:val="both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ubicado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8a. Avenida 9-00 </w:t>
      </w:r>
      <w:r w:rsidR="00E7346D">
        <w:rPr>
          <w:rFonts w:ascii="Arial" w:hAnsi="Arial" w:cs="Arial"/>
          <w:b/>
          <w:sz w:val="20"/>
          <w:szCs w:val="20"/>
        </w:rPr>
        <w:t>Z</w:t>
      </w:r>
      <w:r>
        <w:rPr>
          <w:rFonts w:ascii="Arial" w:hAnsi="Arial" w:cs="Arial"/>
          <w:b/>
          <w:sz w:val="20"/>
          <w:szCs w:val="20"/>
        </w:rPr>
        <w:t xml:space="preserve">ona 1 de San Marcos, San Marcos, </w:t>
      </w:r>
      <w:r w:rsidR="00B27076">
        <w:rPr>
          <w:rFonts w:ascii="Arial" w:hAnsi="Arial" w:cs="Arial"/>
          <w:b/>
          <w:sz w:val="20"/>
          <w:szCs w:val="20"/>
        </w:rPr>
        <w:t>uno de julio</w:t>
      </w:r>
      <w:r>
        <w:rPr>
          <w:rFonts w:ascii="Arial" w:hAnsi="Arial" w:cs="Arial"/>
          <w:b/>
          <w:sz w:val="20"/>
          <w:szCs w:val="20"/>
        </w:rPr>
        <w:t xml:space="preserve">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</w:p>
    <w:p w14:paraId="4D6810E0" w14:textId="77777777" w:rsidR="00B5327D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2C5C35AC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6883C838" w14:textId="2624EF41" w:rsidR="00B5327D" w:rsidRPr="00602517" w:rsidRDefault="00B5327D" w:rsidP="00B5327D">
      <w:pPr>
        <w:ind w:left="4956" w:firstLine="6"/>
        <w:jc w:val="both"/>
        <w:rPr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>Asunto:</w:t>
      </w:r>
      <w:r>
        <w:rPr>
          <w:rFonts w:ascii="Arial" w:hAnsi="Arial" w:cs="Arial"/>
          <w:sz w:val="20"/>
          <w:szCs w:val="20"/>
        </w:rPr>
        <w:t xml:space="preserve"> </w:t>
      </w:r>
      <w:r w:rsidRPr="00602517">
        <w:rPr>
          <w:rFonts w:ascii="Arial" w:hAnsi="Arial" w:cs="Arial"/>
          <w:sz w:val="20"/>
          <w:szCs w:val="20"/>
        </w:rPr>
        <w:t xml:space="preserve">Emisión de Dictamen administrativo, sobre bienes inservibles de la </w:t>
      </w:r>
      <w:r w:rsidR="00B11B55">
        <w:rPr>
          <w:rFonts w:ascii="Arial" w:hAnsi="Arial" w:cs="Arial"/>
          <w:color w:val="FF0000"/>
          <w:sz w:val="20"/>
          <w:szCs w:val="20"/>
        </w:rPr>
        <w:t>(nombre y dirección de la escuela)</w:t>
      </w:r>
      <w:r w:rsidRPr="00602517">
        <w:rPr>
          <w:rFonts w:ascii="Arial" w:hAnsi="Arial" w:cs="Arial"/>
          <w:sz w:val="20"/>
          <w:szCs w:val="20"/>
        </w:rPr>
        <w:t>.</w:t>
      </w:r>
    </w:p>
    <w:p w14:paraId="22A50A27" w14:textId="77777777" w:rsidR="00B5327D" w:rsidRPr="00602517" w:rsidRDefault="00B5327D" w:rsidP="00B5327D">
      <w:pPr>
        <w:rPr>
          <w:sz w:val="20"/>
          <w:szCs w:val="20"/>
        </w:rPr>
      </w:pPr>
    </w:p>
    <w:p w14:paraId="7484F52F" w14:textId="3FEF02FA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 xml:space="preserve">DICTAMEN ADMINISTRATIVO No. </w:t>
      </w:r>
      <w:r>
        <w:rPr>
          <w:rFonts w:ascii="Arial" w:hAnsi="Arial" w:cs="Arial"/>
          <w:b/>
          <w:bCs/>
          <w:sz w:val="20"/>
          <w:szCs w:val="20"/>
        </w:rPr>
        <w:t>INV-</w:t>
      </w:r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DE/SM</w:t>
      </w:r>
      <w:r w:rsidRPr="00D7711B">
        <w:rPr>
          <w:rFonts w:ascii="Arial" w:hAnsi="Arial" w:cs="Arial"/>
          <w:b/>
          <w:sz w:val="20"/>
          <w:szCs w:val="20"/>
        </w:rPr>
        <w:t>-</w:t>
      </w:r>
      <w:r w:rsidR="0074326D">
        <w:rPr>
          <w:rFonts w:ascii="Arial" w:hAnsi="Arial" w:cs="Arial"/>
          <w:b/>
          <w:sz w:val="20"/>
          <w:szCs w:val="20"/>
        </w:rPr>
        <w:t>XX</w:t>
      </w:r>
      <w:r w:rsidRPr="00D7711B">
        <w:rPr>
          <w:rFonts w:ascii="Arial" w:hAnsi="Arial" w:cs="Arial"/>
          <w:b/>
          <w:sz w:val="20"/>
          <w:szCs w:val="20"/>
          <w:lang w:val="es-ES"/>
        </w:rPr>
        <w:t>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2BBF05AF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5A49DCEB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Base legal</w:t>
      </w:r>
    </w:p>
    <w:p w14:paraId="5EAD151C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310FC909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602517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Inservibles; Acuerdo Ministerial 607-2025; y Circular Conjunta del Ministerio de Finanzas Públicas y Contraloría General de Cuentas</w:t>
      </w:r>
      <w:r w:rsidRPr="00602517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45A02D65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199C207F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Análisis</w:t>
      </w:r>
    </w:p>
    <w:p w14:paraId="15976728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C5D13CA" w14:textId="3EF04F3F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procede a analizar los documentos que conforman el expediente de mérito de la </w:t>
      </w:r>
      <w:bookmarkStart w:id="1" w:name="_Hlk199786495"/>
      <w:r w:rsidR="00AF0F0C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AF0F0C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AF0F0C">
        <w:rPr>
          <w:rFonts w:ascii="Arial" w:hAnsi="Arial" w:cs="Arial"/>
          <w:sz w:val="20"/>
          <w:szCs w:val="20"/>
        </w:rPr>
        <w:t xml:space="preserve"> </w:t>
      </w:r>
      <w:bookmarkStart w:id="2" w:name="_Hlk199787295"/>
      <w:bookmarkEnd w:id="1"/>
      <w:r w:rsidR="00AF0F0C">
        <w:rPr>
          <w:rFonts w:ascii="Arial" w:hAnsi="Arial" w:cs="Arial"/>
          <w:sz w:val="20"/>
          <w:szCs w:val="20"/>
        </w:rPr>
        <w:t>del departamento de San Marcos</w:t>
      </w:r>
      <w:bookmarkEnd w:id="2"/>
      <w:r w:rsidRPr="00602517">
        <w:rPr>
          <w:rFonts w:ascii="Arial" w:hAnsi="Arial" w:cs="Arial"/>
          <w:sz w:val="20"/>
          <w:szCs w:val="20"/>
        </w:rPr>
        <w:t>, los cuales se describen a continuación:</w:t>
      </w:r>
    </w:p>
    <w:p w14:paraId="49CD174E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5C03ECF7" w14:textId="5270CECC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Acta No. </w:t>
      </w:r>
      <w:r w:rsidRPr="00E7346D">
        <w:rPr>
          <w:rFonts w:ascii="Arial" w:hAnsi="Arial" w:cs="Arial"/>
          <w:b/>
          <w:bCs/>
          <w:color w:val="FF0000"/>
          <w:sz w:val="20"/>
          <w:szCs w:val="20"/>
        </w:rPr>
        <w:t>XX</w:t>
      </w:r>
      <w:r w:rsidR="00E142C0" w:rsidRPr="00E7346D">
        <w:rPr>
          <w:rFonts w:ascii="Arial" w:hAnsi="Arial" w:cs="Arial"/>
          <w:b/>
          <w:bCs/>
          <w:color w:val="FF0000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 xml:space="preserve">, de apertura de expediente de bienes inservibles, emitida por </w:t>
      </w:r>
      <w:r w:rsidR="00924559">
        <w:rPr>
          <w:rFonts w:ascii="Arial" w:hAnsi="Arial" w:cs="Arial"/>
          <w:sz w:val="20"/>
          <w:szCs w:val="20"/>
        </w:rPr>
        <w:t>la dirección de la</w:t>
      </w:r>
      <w:r w:rsidRPr="00602517">
        <w:rPr>
          <w:rFonts w:ascii="Arial" w:hAnsi="Arial" w:cs="Arial"/>
          <w:sz w:val="20"/>
          <w:szCs w:val="20"/>
        </w:rPr>
        <w:t xml:space="preserve"> </w:t>
      </w:r>
      <w:r w:rsidR="00924559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24559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24559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 xml:space="preserve">, por un valor total de </w:t>
      </w:r>
      <w:r w:rsidRPr="00924559">
        <w:rPr>
          <w:rFonts w:ascii="Arial" w:hAnsi="Arial" w:cs="Arial"/>
          <w:color w:val="FF0000"/>
          <w:sz w:val="20"/>
          <w:szCs w:val="20"/>
        </w:rPr>
        <w:t>(indicar cantidad).</w:t>
      </w:r>
    </w:p>
    <w:p w14:paraId="1DA6B392" w14:textId="1B4E8C66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Certificación de </w:t>
      </w:r>
      <w:r w:rsidR="0074326D">
        <w:rPr>
          <w:rFonts w:ascii="Arial" w:hAnsi="Arial" w:cs="Arial"/>
          <w:sz w:val="20"/>
          <w:szCs w:val="20"/>
        </w:rPr>
        <w:t>I</w:t>
      </w:r>
      <w:r w:rsidRPr="00602517">
        <w:rPr>
          <w:rFonts w:ascii="Arial" w:hAnsi="Arial" w:cs="Arial"/>
          <w:sz w:val="20"/>
          <w:szCs w:val="20"/>
        </w:rPr>
        <w:t xml:space="preserve">nventarios </w:t>
      </w:r>
      <w:r>
        <w:rPr>
          <w:rFonts w:ascii="Arial" w:hAnsi="Arial" w:cs="Arial"/>
          <w:sz w:val="20"/>
          <w:szCs w:val="20"/>
        </w:rPr>
        <w:t xml:space="preserve">No. </w:t>
      </w:r>
      <w:r w:rsidR="00E7346D" w:rsidRPr="00E7346D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="0074326D" w:rsidRPr="00E7346D">
        <w:rPr>
          <w:rFonts w:ascii="Arial" w:hAnsi="Arial" w:cs="Arial"/>
          <w:b/>
          <w:bCs/>
          <w:color w:val="EE0000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>.</w:t>
      </w:r>
    </w:p>
    <w:p w14:paraId="1F43BAD6" w14:textId="5FC9D2AA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Dictamen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>écnico No. (</w:t>
      </w:r>
      <w:r w:rsidR="0074326D">
        <w:rPr>
          <w:rFonts w:ascii="Arial" w:hAnsi="Arial" w:cs="Arial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 xml:space="preserve">) emitido por </w:t>
      </w:r>
      <w:r w:rsidR="008F60CA">
        <w:rPr>
          <w:rFonts w:ascii="Arial" w:hAnsi="Arial" w:cs="Arial"/>
          <w:sz w:val="20"/>
          <w:szCs w:val="20"/>
        </w:rPr>
        <w:t xml:space="preserve">el Lic. Otoniel Sánchez G., Coordinador de la </w:t>
      </w:r>
      <w:r w:rsidR="0074326D">
        <w:rPr>
          <w:rFonts w:ascii="Arial" w:hAnsi="Arial" w:cs="Arial"/>
          <w:sz w:val="20"/>
          <w:szCs w:val="20"/>
        </w:rPr>
        <w:t>Unidad</w:t>
      </w:r>
      <w:r w:rsidR="008F60CA">
        <w:rPr>
          <w:rFonts w:ascii="Arial" w:hAnsi="Arial" w:cs="Arial"/>
          <w:sz w:val="20"/>
          <w:szCs w:val="20"/>
        </w:rPr>
        <w:t xml:space="preserve"> de </w:t>
      </w:r>
      <w:r w:rsidR="003207BE">
        <w:rPr>
          <w:rFonts w:ascii="Arial" w:hAnsi="Arial" w:cs="Arial"/>
          <w:sz w:val="20"/>
          <w:szCs w:val="20"/>
        </w:rPr>
        <w:t>Informática</w:t>
      </w:r>
      <w:r w:rsidR="008F60CA">
        <w:rPr>
          <w:rFonts w:ascii="Arial" w:hAnsi="Arial" w:cs="Arial"/>
          <w:sz w:val="20"/>
          <w:szCs w:val="20"/>
        </w:rPr>
        <w:t xml:space="preserve"> de la Dirección Departamental de Educación de San Marcos</w:t>
      </w:r>
      <w:r w:rsidRPr="00602517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fecha </w:t>
      </w:r>
      <w:r w:rsidR="008F60CA">
        <w:rPr>
          <w:rFonts w:ascii="Arial" w:hAnsi="Arial" w:cs="Arial"/>
          <w:sz w:val="20"/>
          <w:szCs w:val="20"/>
        </w:rPr>
        <w:t>2</w:t>
      </w:r>
      <w:r w:rsidR="003207BE">
        <w:rPr>
          <w:rFonts w:ascii="Arial" w:hAnsi="Arial" w:cs="Arial"/>
          <w:sz w:val="20"/>
          <w:szCs w:val="20"/>
        </w:rPr>
        <w:t>5</w:t>
      </w:r>
      <w:r w:rsidR="008F60CA">
        <w:rPr>
          <w:rFonts w:ascii="Arial" w:hAnsi="Arial" w:cs="Arial"/>
          <w:sz w:val="20"/>
          <w:szCs w:val="20"/>
        </w:rPr>
        <w:t xml:space="preserve"> de </w:t>
      </w:r>
      <w:r w:rsidR="003207BE">
        <w:rPr>
          <w:rFonts w:ascii="Arial" w:hAnsi="Arial" w:cs="Arial"/>
          <w:sz w:val="20"/>
          <w:szCs w:val="20"/>
        </w:rPr>
        <w:t xml:space="preserve">junio del </w:t>
      </w:r>
      <w:r w:rsidR="008F60CA">
        <w:rPr>
          <w:rFonts w:ascii="Arial" w:hAnsi="Arial" w:cs="Arial"/>
          <w:sz w:val="20"/>
          <w:szCs w:val="20"/>
        </w:rPr>
        <w:t>2025</w:t>
      </w:r>
      <w:r w:rsidRPr="00602517">
        <w:rPr>
          <w:rFonts w:ascii="Arial" w:hAnsi="Arial" w:cs="Arial"/>
          <w:sz w:val="20"/>
          <w:szCs w:val="20"/>
        </w:rPr>
        <w:t>, el cual manifiesta que los bienes muebles se declaran inservibles.</w:t>
      </w:r>
    </w:p>
    <w:p w14:paraId="04637292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762F01CF" w14:textId="06EDBF4C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solicitó documentación relevante a la </w:t>
      </w:r>
      <w:r w:rsidR="009A3C7C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A3C7C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A3C7C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 xml:space="preserve">, que respalda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A</w:t>
      </w:r>
      <w:r w:rsidRPr="00602517">
        <w:rPr>
          <w:rFonts w:ascii="Arial" w:hAnsi="Arial" w:cs="Arial"/>
          <w:sz w:val="20"/>
          <w:szCs w:val="20"/>
        </w:rPr>
        <w:t>dministrativo, la cual fue verificada, analizada, y adjuntada al expediente de mérito. (facturas por reparación y/o mantenimiento de los bienes muebles inservibles, certificación de acta, entre otros).</w:t>
      </w:r>
    </w:p>
    <w:p w14:paraId="046559F0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3F3809DB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3DEDCD7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Dictamen </w:t>
      </w:r>
    </w:p>
    <w:p w14:paraId="77CB0C7A" w14:textId="77777777" w:rsidR="00B5327D" w:rsidRPr="00602517" w:rsidRDefault="00B5327D" w:rsidP="00B5327D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43AAA57F" w14:textId="42EFEA4D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Con base en lo anterior, </w:t>
      </w:r>
      <w:r w:rsidR="00EE5108" w:rsidRPr="00602517">
        <w:rPr>
          <w:rFonts w:ascii="Arial" w:hAnsi="Arial" w:cs="Arial"/>
          <w:sz w:val="20"/>
          <w:szCs w:val="20"/>
        </w:rPr>
        <w:t xml:space="preserve">la </w:t>
      </w:r>
      <w:r w:rsidR="00EE510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EE510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EE5108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>, a través de</w:t>
      </w:r>
      <w:r w:rsidR="00EE5108">
        <w:rPr>
          <w:rFonts w:ascii="Arial" w:hAnsi="Arial" w:cs="Arial"/>
          <w:sz w:val="20"/>
          <w:szCs w:val="20"/>
        </w:rPr>
        <w:t xml:space="preserve"> la</w:t>
      </w:r>
      <w:r w:rsidRPr="00602517">
        <w:rPr>
          <w:rFonts w:ascii="Arial" w:hAnsi="Arial" w:cs="Arial"/>
          <w:sz w:val="20"/>
          <w:szCs w:val="20"/>
        </w:rPr>
        <w:t xml:space="preserve"> </w:t>
      </w:r>
      <w:r w:rsidR="0074326D">
        <w:rPr>
          <w:rFonts w:ascii="Arial" w:hAnsi="Arial" w:cs="Arial"/>
          <w:sz w:val="20"/>
          <w:szCs w:val="20"/>
        </w:rPr>
        <w:t>S</w:t>
      </w:r>
      <w:r w:rsidRPr="00602517">
        <w:rPr>
          <w:rFonts w:ascii="Arial" w:hAnsi="Arial" w:cs="Arial"/>
          <w:sz w:val="20"/>
          <w:szCs w:val="20"/>
        </w:rPr>
        <w:t xml:space="preserve">ección de </w:t>
      </w:r>
      <w:r w:rsidR="0074326D">
        <w:rPr>
          <w:rFonts w:ascii="Arial" w:hAnsi="Arial" w:cs="Arial"/>
          <w:sz w:val="20"/>
          <w:szCs w:val="20"/>
        </w:rPr>
        <w:t>I</w:t>
      </w:r>
      <w:r w:rsidRPr="00602517">
        <w:rPr>
          <w:rFonts w:ascii="Arial" w:hAnsi="Arial" w:cs="Arial"/>
          <w:sz w:val="20"/>
          <w:szCs w:val="20"/>
        </w:rPr>
        <w:t>nventarios, dictamina lo siguiente:</w:t>
      </w:r>
    </w:p>
    <w:p w14:paraId="049BD8AD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9D408A9" w14:textId="135C9866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Que toda vez, se ha cumplido con la normativa legal vigente, es procedente continuar con el proceso de baja de los bienes muebles declarados inservibles en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 xml:space="preserve">écnico No. </w:t>
      </w:r>
      <w:r w:rsidR="00E7346D" w:rsidRPr="00E7346D">
        <w:rPr>
          <w:rFonts w:ascii="Arial" w:hAnsi="Arial" w:cs="Arial"/>
          <w:color w:val="EE0000"/>
          <w:sz w:val="20"/>
          <w:szCs w:val="20"/>
        </w:rPr>
        <w:t>X</w:t>
      </w:r>
      <w:r w:rsidRPr="00E7346D">
        <w:rPr>
          <w:rFonts w:ascii="Arial" w:hAnsi="Arial" w:cs="Arial"/>
          <w:color w:val="EE0000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>.</w:t>
      </w:r>
    </w:p>
    <w:p w14:paraId="065D34DB" w14:textId="77777777" w:rsidR="00B5327D" w:rsidRPr="00602517" w:rsidRDefault="00B5327D" w:rsidP="00B5327D">
      <w:pPr>
        <w:pStyle w:val="Prrafodelista"/>
        <w:ind w:left="426"/>
        <w:jc w:val="both"/>
        <w:rPr>
          <w:rFonts w:ascii="Arial" w:hAnsi="Arial" w:cs="Arial"/>
          <w:sz w:val="20"/>
          <w:szCs w:val="20"/>
        </w:rPr>
      </w:pPr>
    </w:p>
    <w:p w14:paraId="40C179E5" w14:textId="77777777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Que no existe responsabilidad administrativa sobre los bienes muebles inservibles, considerando la documentación relevante que se indica en el punto 2.2.</w:t>
      </w:r>
    </w:p>
    <w:p w14:paraId="596E12D8" w14:textId="77777777" w:rsidR="00B5327D" w:rsidRPr="00602517" w:rsidRDefault="00B5327D" w:rsidP="00B5327D">
      <w:pPr>
        <w:pStyle w:val="Prrafodelista"/>
        <w:rPr>
          <w:rFonts w:ascii="Arial" w:hAnsi="Arial" w:cs="Arial"/>
          <w:sz w:val="20"/>
          <w:szCs w:val="20"/>
        </w:rPr>
      </w:pPr>
    </w:p>
    <w:p w14:paraId="6ED5BB56" w14:textId="624F3607" w:rsidR="00B5327D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declara institucionalmente como bienes muebles inservibles los bienes descritos en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 xml:space="preserve">écnico No. </w:t>
      </w:r>
      <w:r w:rsidRPr="00E7346D">
        <w:rPr>
          <w:rFonts w:ascii="Arial" w:hAnsi="Arial" w:cs="Arial"/>
          <w:color w:val="EE0000"/>
          <w:sz w:val="20"/>
          <w:szCs w:val="20"/>
        </w:rPr>
        <w:t>X</w:t>
      </w:r>
      <w:r w:rsidR="00E7346D" w:rsidRPr="00E7346D">
        <w:rPr>
          <w:rFonts w:ascii="Arial" w:hAnsi="Arial" w:cs="Arial"/>
          <w:color w:val="EE0000"/>
          <w:sz w:val="20"/>
          <w:szCs w:val="20"/>
        </w:rPr>
        <w:t>X</w:t>
      </w:r>
      <w:r w:rsidRPr="00E7346D">
        <w:rPr>
          <w:rFonts w:ascii="Arial" w:hAnsi="Arial" w:cs="Arial"/>
          <w:color w:val="EE0000"/>
          <w:sz w:val="20"/>
          <w:szCs w:val="20"/>
        </w:rPr>
        <w:t>X</w:t>
      </w:r>
      <w:r w:rsidRPr="00602517">
        <w:rPr>
          <w:rFonts w:ascii="Arial" w:hAnsi="Arial" w:cs="Arial"/>
          <w:sz w:val="20"/>
          <w:szCs w:val="20"/>
        </w:rPr>
        <w:t>.</w:t>
      </w:r>
    </w:p>
    <w:p w14:paraId="0C84AB2A" w14:textId="77777777" w:rsidR="0074326D" w:rsidRPr="0074326D" w:rsidRDefault="0074326D" w:rsidP="0074326D">
      <w:pPr>
        <w:pStyle w:val="Prrafodelista"/>
        <w:rPr>
          <w:rFonts w:ascii="Arial" w:hAnsi="Arial" w:cs="Arial"/>
          <w:sz w:val="20"/>
          <w:szCs w:val="20"/>
        </w:rPr>
      </w:pPr>
    </w:p>
    <w:p w14:paraId="6230FDC7" w14:textId="77777777" w:rsidR="0074326D" w:rsidRDefault="0074326D" w:rsidP="0074326D">
      <w:pPr>
        <w:jc w:val="both"/>
        <w:rPr>
          <w:rFonts w:ascii="Arial" w:hAnsi="Arial" w:cs="Arial"/>
          <w:sz w:val="20"/>
          <w:szCs w:val="20"/>
        </w:rPr>
      </w:pPr>
    </w:p>
    <w:p w14:paraId="76C57977" w14:textId="77777777" w:rsidR="00E7346D" w:rsidRDefault="00E7346D" w:rsidP="0074326D">
      <w:pPr>
        <w:jc w:val="both"/>
        <w:rPr>
          <w:rFonts w:ascii="Arial" w:hAnsi="Arial" w:cs="Arial"/>
          <w:sz w:val="20"/>
          <w:szCs w:val="20"/>
        </w:rPr>
      </w:pPr>
    </w:p>
    <w:p w14:paraId="4958C6EE" w14:textId="77777777" w:rsidR="0074326D" w:rsidRPr="0074326D" w:rsidRDefault="0074326D" w:rsidP="0074326D">
      <w:pPr>
        <w:jc w:val="both"/>
        <w:rPr>
          <w:rFonts w:ascii="Arial" w:hAnsi="Arial" w:cs="Arial"/>
          <w:sz w:val="20"/>
          <w:szCs w:val="20"/>
        </w:rPr>
      </w:pPr>
    </w:p>
    <w:p w14:paraId="1880CE67" w14:textId="77777777" w:rsidR="00B5327D" w:rsidRPr="00602517" w:rsidRDefault="00B5327D" w:rsidP="00B5327D">
      <w:pPr>
        <w:pStyle w:val="Prrafodelista"/>
        <w:rPr>
          <w:rFonts w:ascii="Arial" w:hAnsi="Arial" w:cs="Arial"/>
          <w:sz w:val="20"/>
          <w:szCs w:val="20"/>
        </w:rPr>
      </w:pPr>
    </w:p>
    <w:p w14:paraId="207AF826" w14:textId="4B7570AF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Que </w:t>
      </w:r>
      <w:r w:rsidR="00EE5108" w:rsidRPr="00602517">
        <w:rPr>
          <w:rFonts w:ascii="Arial" w:hAnsi="Arial" w:cs="Arial"/>
          <w:sz w:val="20"/>
          <w:szCs w:val="20"/>
        </w:rPr>
        <w:t xml:space="preserve">la </w:t>
      </w:r>
      <w:r w:rsidR="00EE510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EE510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EE5108">
        <w:rPr>
          <w:rFonts w:ascii="Arial" w:hAnsi="Arial" w:cs="Arial"/>
          <w:sz w:val="20"/>
          <w:szCs w:val="20"/>
        </w:rPr>
        <w:t xml:space="preserve"> del departamento de San Marcos</w:t>
      </w:r>
      <w:r>
        <w:rPr>
          <w:rFonts w:ascii="Arial" w:hAnsi="Arial" w:cs="Arial"/>
          <w:sz w:val="20"/>
          <w:szCs w:val="20"/>
        </w:rPr>
        <w:t xml:space="preserve"> </w:t>
      </w:r>
      <w:r w:rsidRPr="00602517">
        <w:rPr>
          <w:rFonts w:ascii="Arial" w:hAnsi="Arial" w:cs="Arial"/>
          <w:sz w:val="20"/>
          <w:szCs w:val="20"/>
        </w:rPr>
        <w:t>proceda a solicitar el dictamen de auditoría a donde corresponda</w:t>
      </w:r>
      <w:r>
        <w:rPr>
          <w:rFonts w:ascii="Arial" w:hAnsi="Arial" w:cs="Arial"/>
          <w:sz w:val="20"/>
          <w:szCs w:val="20"/>
        </w:rPr>
        <w:t>, para continuar con el trámite de baja respectivo</w:t>
      </w:r>
      <w:r w:rsidRPr="00602517">
        <w:rPr>
          <w:rFonts w:ascii="Arial" w:hAnsi="Arial" w:cs="Arial"/>
          <w:sz w:val="20"/>
          <w:szCs w:val="20"/>
        </w:rPr>
        <w:t>.</w:t>
      </w:r>
    </w:p>
    <w:p w14:paraId="288E7C29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7D3DE6C4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Atentamente,</w:t>
      </w:r>
    </w:p>
    <w:p w14:paraId="4ACADE0B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3B53B1D" w14:textId="77777777" w:rsidR="00B5327D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475F0BBF" w14:textId="77777777" w:rsidR="0074326D" w:rsidRPr="00602517" w:rsidRDefault="0074326D" w:rsidP="00B5327D">
      <w:pPr>
        <w:jc w:val="both"/>
        <w:rPr>
          <w:rFonts w:ascii="Arial" w:hAnsi="Arial" w:cs="Arial"/>
          <w:sz w:val="20"/>
          <w:szCs w:val="20"/>
        </w:rPr>
      </w:pPr>
    </w:p>
    <w:p w14:paraId="3AA9AFB0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2E51225E" w14:textId="56CCE39C" w:rsidR="00B5327D" w:rsidRDefault="0074326D" w:rsidP="0074326D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74326D">
        <w:rPr>
          <w:rFonts w:ascii="Arial" w:hAnsi="Arial" w:cs="Arial"/>
          <w:b/>
          <w:bCs/>
          <w:sz w:val="22"/>
          <w:szCs w:val="22"/>
          <w:lang w:val="es-ES"/>
        </w:rPr>
        <w:t>Lic. Lismar Ardany Fuentes Bautista</w:t>
      </w:r>
    </w:p>
    <w:p w14:paraId="2051F524" w14:textId="0CD8B404" w:rsidR="0074326D" w:rsidRPr="0074326D" w:rsidRDefault="0074326D" w:rsidP="0074326D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         </w:t>
      </w:r>
      <w:r w:rsidRPr="0074326D">
        <w:rPr>
          <w:rFonts w:ascii="Arial" w:hAnsi="Arial" w:cs="Arial"/>
          <w:sz w:val="22"/>
          <w:szCs w:val="22"/>
          <w:lang w:val="es-ES"/>
        </w:rPr>
        <w:t>Coordinador de Inventarios</w:t>
      </w:r>
    </w:p>
    <w:p w14:paraId="79A03933" w14:textId="77777777" w:rsidR="00B5327D" w:rsidRPr="009839A6" w:rsidRDefault="00B5327D" w:rsidP="00B5327D">
      <w:pPr>
        <w:ind w:left="2832" w:firstLine="708"/>
        <w:rPr>
          <w:rFonts w:ascii="Arial" w:hAnsi="Arial" w:cs="Arial"/>
          <w:sz w:val="21"/>
          <w:szCs w:val="21"/>
          <w:lang w:val="es-ES"/>
        </w:rPr>
      </w:pPr>
    </w:p>
    <w:p w14:paraId="12BF5D8E" w14:textId="77777777" w:rsidR="00B5327D" w:rsidRPr="009839A6" w:rsidRDefault="00B5327D" w:rsidP="00B5327D">
      <w:pPr>
        <w:ind w:left="3540" w:firstLine="708"/>
        <w:rPr>
          <w:rFonts w:ascii="Arial" w:hAnsi="Arial" w:cs="Arial"/>
          <w:sz w:val="21"/>
          <w:szCs w:val="21"/>
        </w:rPr>
      </w:pPr>
    </w:p>
    <w:p w14:paraId="64E2E7DC" w14:textId="77777777" w:rsidR="00B5327D" w:rsidRPr="009839A6" w:rsidRDefault="00B5327D" w:rsidP="00B5327D">
      <w:pPr>
        <w:ind w:left="3540" w:firstLine="708"/>
        <w:rPr>
          <w:rFonts w:ascii="Arial" w:hAnsi="Arial" w:cs="Arial"/>
          <w:sz w:val="21"/>
          <w:szCs w:val="21"/>
        </w:rPr>
      </w:pPr>
    </w:p>
    <w:p w14:paraId="612A5597" w14:textId="5E38DDDC" w:rsidR="00B5327D" w:rsidRPr="0074326D" w:rsidRDefault="0074326D" w:rsidP="0074326D">
      <w:pPr>
        <w:ind w:left="2832" w:firstLine="708"/>
        <w:jc w:val="both"/>
        <w:rPr>
          <w:rFonts w:ascii="Arial" w:hAnsi="Arial" w:cs="Arial"/>
          <w:b/>
          <w:bCs/>
          <w:sz w:val="21"/>
          <w:szCs w:val="21"/>
        </w:rPr>
      </w:pPr>
      <w:r w:rsidRPr="0074326D">
        <w:rPr>
          <w:rFonts w:ascii="Arial" w:hAnsi="Arial" w:cs="Arial"/>
          <w:b/>
          <w:bCs/>
          <w:sz w:val="21"/>
          <w:szCs w:val="21"/>
        </w:rPr>
        <w:t xml:space="preserve">Vo. Bo. </w:t>
      </w:r>
    </w:p>
    <w:p w14:paraId="20615F7D" w14:textId="0DCE8A3B" w:rsidR="0074326D" w:rsidRPr="0074326D" w:rsidRDefault="0074326D" w:rsidP="0074326D">
      <w:pPr>
        <w:ind w:left="4956"/>
        <w:jc w:val="both"/>
        <w:rPr>
          <w:rFonts w:ascii="Arial" w:hAnsi="Arial" w:cs="Arial"/>
          <w:b/>
          <w:bCs/>
          <w:sz w:val="21"/>
          <w:szCs w:val="21"/>
        </w:rPr>
      </w:pPr>
      <w:r w:rsidRPr="0074326D">
        <w:rPr>
          <w:rFonts w:ascii="Arial" w:hAnsi="Arial" w:cs="Arial"/>
          <w:b/>
          <w:bCs/>
          <w:sz w:val="21"/>
          <w:szCs w:val="21"/>
        </w:rPr>
        <w:t>Lic. Jenner Orlando Sandoval Díaz</w:t>
      </w:r>
    </w:p>
    <w:p w14:paraId="6D183D7D" w14:textId="1E6DA15F" w:rsidR="0074326D" w:rsidRPr="009839A6" w:rsidRDefault="0074326D" w:rsidP="0074326D">
      <w:pPr>
        <w:ind w:left="495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Jefe del Departamento Administrativo</w:t>
      </w:r>
    </w:p>
    <w:p w14:paraId="30225E18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31808933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2B1C3222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73BC1C90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38F16E33" w14:textId="77777777" w:rsidR="00510D11" w:rsidRDefault="00510D11">
      <w:pPr>
        <w:rPr>
          <w:lang w:val="es-ES"/>
        </w:rPr>
      </w:pPr>
    </w:p>
    <w:sectPr w:rsidR="00510D11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08D2F" w14:textId="77777777" w:rsidR="00342E69" w:rsidRDefault="00342E69" w:rsidP="00C542F6">
      <w:r>
        <w:separator/>
      </w:r>
    </w:p>
  </w:endnote>
  <w:endnote w:type="continuationSeparator" w:id="0">
    <w:p w14:paraId="2C17ABD4" w14:textId="77777777" w:rsidR="00342E69" w:rsidRDefault="00342E69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250284DC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avenida 9-00 </w:t>
                          </w:r>
                          <w:r w:rsidR="0074326D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250284DC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avenida 9-00 </w:t>
                    </w:r>
                    <w:r w:rsidR="0074326D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50B60" w14:textId="77777777" w:rsidR="00342E69" w:rsidRDefault="00342E69" w:rsidP="00C542F6">
      <w:r>
        <w:separator/>
      </w:r>
    </w:p>
  </w:footnote>
  <w:footnote w:type="continuationSeparator" w:id="0">
    <w:p w14:paraId="72D20C72" w14:textId="77777777" w:rsidR="00342E69" w:rsidRDefault="00342E69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004D3"/>
    <w:multiLevelType w:val="hybridMultilevel"/>
    <w:tmpl w:val="71E263B4"/>
    <w:lvl w:ilvl="0" w:tplc="100A001B">
      <w:start w:val="1"/>
      <w:numFmt w:val="lowerRoman"/>
      <w:lvlText w:val="%1."/>
      <w:lvlJc w:val="righ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147A"/>
    <w:multiLevelType w:val="multilevel"/>
    <w:tmpl w:val="884EB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05803464">
    <w:abstractNumId w:val="1"/>
  </w:num>
  <w:num w:numId="2" w16cid:durableId="1927306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D7E76"/>
    <w:rsid w:val="0013515B"/>
    <w:rsid w:val="001E4927"/>
    <w:rsid w:val="00201339"/>
    <w:rsid w:val="002223B7"/>
    <w:rsid w:val="00254CF4"/>
    <w:rsid w:val="00292876"/>
    <w:rsid w:val="002C343F"/>
    <w:rsid w:val="002D156C"/>
    <w:rsid w:val="00313796"/>
    <w:rsid w:val="003207BE"/>
    <w:rsid w:val="00342051"/>
    <w:rsid w:val="00342E69"/>
    <w:rsid w:val="00362DB8"/>
    <w:rsid w:val="00390D72"/>
    <w:rsid w:val="003A0A2F"/>
    <w:rsid w:val="003C3503"/>
    <w:rsid w:val="003D3B59"/>
    <w:rsid w:val="004F76A1"/>
    <w:rsid w:val="00510D11"/>
    <w:rsid w:val="00514481"/>
    <w:rsid w:val="005318FA"/>
    <w:rsid w:val="00537FB3"/>
    <w:rsid w:val="00580AF6"/>
    <w:rsid w:val="005848A9"/>
    <w:rsid w:val="005E7553"/>
    <w:rsid w:val="00687327"/>
    <w:rsid w:val="006F0AF0"/>
    <w:rsid w:val="007268D2"/>
    <w:rsid w:val="0074326D"/>
    <w:rsid w:val="00764E2E"/>
    <w:rsid w:val="007675F4"/>
    <w:rsid w:val="007B2BAC"/>
    <w:rsid w:val="007E6450"/>
    <w:rsid w:val="007F43A0"/>
    <w:rsid w:val="00863269"/>
    <w:rsid w:val="008F60CA"/>
    <w:rsid w:val="00924559"/>
    <w:rsid w:val="009257E4"/>
    <w:rsid w:val="0093700A"/>
    <w:rsid w:val="009452B9"/>
    <w:rsid w:val="00970692"/>
    <w:rsid w:val="0097517A"/>
    <w:rsid w:val="009A3C7C"/>
    <w:rsid w:val="00AC34B2"/>
    <w:rsid w:val="00AC66F3"/>
    <w:rsid w:val="00AF0F0C"/>
    <w:rsid w:val="00AF6117"/>
    <w:rsid w:val="00B10985"/>
    <w:rsid w:val="00B11B55"/>
    <w:rsid w:val="00B27076"/>
    <w:rsid w:val="00B415C9"/>
    <w:rsid w:val="00B434BE"/>
    <w:rsid w:val="00B5327D"/>
    <w:rsid w:val="00B557F5"/>
    <w:rsid w:val="00BB1F69"/>
    <w:rsid w:val="00C27775"/>
    <w:rsid w:val="00C542F6"/>
    <w:rsid w:val="00C54998"/>
    <w:rsid w:val="00CA3041"/>
    <w:rsid w:val="00D45295"/>
    <w:rsid w:val="00DA38ED"/>
    <w:rsid w:val="00DD5D64"/>
    <w:rsid w:val="00E142C0"/>
    <w:rsid w:val="00E468E3"/>
    <w:rsid w:val="00E7346D"/>
    <w:rsid w:val="00E81FBC"/>
    <w:rsid w:val="00E900D1"/>
    <w:rsid w:val="00EE5108"/>
    <w:rsid w:val="00EF02B9"/>
    <w:rsid w:val="00F2009E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basedOn w:val="Normal"/>
    <w:uiPriority w:val="34"/>
    <w:qFormat/>
    <w:rsid w:val="00B5327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532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5327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5327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2</cp:revision>
  <cp:lastPrinted>2024-04-22T14:16:00Z</cp:lastPrinted>
  <dcterms:created xsi:type="dcterms:W3CDTF">2025-06-05T00:11:00Z</dcterms:created>
  <dcterms:modified xsi:type="dcterms:W3CDTF">2025-06-05T00:11:00Z</dcterms:modified>
</cp:coreProperties>
</file>